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40" w:rsidRPr="000065C5" w:rsidRDefault="00B42240" w:rsidP="000065C5">
      <w:pPr>
        <w:jc w:val="center"/>
        <w:rPr>
          <w:rFonts w:ascii="Arial" w:hAnsi="Arial" w:cs="Arial"/>
          <w:b/>
          <w:sz w:val="24"/>
          <w:szCs w:val="24"/>
        </w:rPr>
      </w:pPr>
      <w:r w:rsidRPr="000065C5">
        <w:rPr>
          <w:rFonts w:ascii="Arial" w:hAnsi="Arial" w:cs="Arial"/>
          <w:b/>
          <w:sz w:val="24"/>
          <w:szCs w:val="24"/>
        </w:rPr>
        <w:t>PROGRAMA DE PÓS-GRADUAÇÃO EM GEOLOGIA – UFBA</w:t>
      </w:r>
    </w:p>
    <w:p w:rsidR="003401F0" w:rsidRPr="00846EE4" w:rsidRDefault="003401F0" w:rsidP="000065C5">
      <w:pPr>
        <w:jc w:val="center"/>
        <w:rPr>
          <w:rFonts w:ascii="Arial" w:hAnsi="Arial" w:cs="Arial"/>
          <w:sz w:val="24"/>
          <w:szCs w:val="24"/>
        </w:rPr>
      </w:pPr>
      <w:r w:rsidRPr="000065C5">
        <w:rPr>
          <w:rFonts w:ascii="Arial" w:hAnsi="Arial" w:cs="Arial"/>
          <w:b/>
          <w:sz w:val="24"/>
          <w:szCs w:val="24"/>
        </w:rPr>
        <w:t>MESTRADO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0065C5">
        <w:rPr>
          <w:rFonts w:ascii="Arial" w:hAnsi="Arial" w:cs="Arial"/>
          <w:b/>
          <w:sz w:val="24"/>
          <w:szCs w:val="24"/>
        </w:rPr>
        <w:t>Nome</w:t>
      </w:r>
      <w:r w:rsidR="00B42240" w:rsidRPr="00846EE4">
        <w:rPr>
          <w:rFonts w:ascii="Arial" w:hAnsi="Arial" w:cs="Arial"/>
          <w:sz w:val="24"/>
          <w:szCs w:val="24"/>
        </w:rPr>
        <w:t xml:space="preserve"> – </w:t>
      </w:r>
      <w:r w:rsidR="00740D02" w:rsidRPr="00740D02">
        <w:rPr>
          <w:rFonts w:ascii="Arial" w:hAnsi="Arial" w:cs="Arial"/>
          <w:sz w:val="24"/>
          <w:szCs w:val="24"/>
        </w:rPr>
        <w:t>Rodrigo Amaral Lanfranchi</w:t>
      </w:r>
    </w:p>
    <w:p w:rsidR="00B42240" w:rsidRPr="00846EE4" w:rsidRDefault="002E4A39" w:rsidP="00740D02">
      <w:pPr>
        <w:jc w:val="both"/>
        <w:rPr>
          <w:rFonts w:ascii="Arial" w:hAnsi="Arial" w:cs="Arial"/>
          <w:sz w:val="24"/>
          <w:szCs w:val="24"/>
        </w:rPr>
      </w:pPr>
      <w:r w:rsidRPr="000065C5">
        <w:rPr>
          <w:rFonts w:ascii="Arial" w:hAnsi="Arial" w:cs="Arial"/>
          <w:b/>
          <w:sz w:val="24"/>
          <w:szCs w:val="24"/>
        </w:rPr>
        <w:t>Título</w:t>
      </w:r>
      <w:r w:rsidR="000065C5">
        <w:rPr>
          <w:rFonts w:ascii="Arial" w:hAnsi="Arial" w:cs="Arial"/>
          <w:sz w:val="24"/>
          <w:szCs w:val="24"/>
        </w:rPr>
        <w:t xml:space="preserve"> –</w:t>
      </w:r>
      <w:r w:rsidR="003401F0">
        <w:rPr>
          <w:rFonts w:ascii="Arial" w:hAnsi="Arial" w:cs="Arial"/>
          <w:sz w:val="24"/>
          <w:szCs w:val="24"/>
        </w:rPr>
        <w:t xml:space="preserve"> </w:t>
      </w:r>
      <w:r w:rsidR="00740D02" w:rsidRPr="00740D02">
        <w:rPr>
          <w:rFonts w:ascii="Arial" w:hAnsi="Arial" w:cs="Arial"/>
          <w:sz w:val="24"/>
          <w:szCs w:val="24"/>
        </w:rPr>
        <w:t>SENSORIAMENTO REMOTO E ESPECTROSCOPIA DE REFLECTÂNCIA NA PROSPECÇÃO DE FERRO NO</w:t>
      </w:r>
      <w:r w:rsidR="00740D02">
        <w:rPr>
          <w:rFonts w:ascii="Arial" w:hAnsi="Arial" w:cs="Arial"/>
          <w:sz w:val="24"/>
          <w:szCs w:val="24"/>
        </w:rPr>
        <w:t xml:space="preserve"> </w:t>
      </w:r>
      <w:r w:rsidR="00740D02" w:rsidRPr="00740D02">
        <w:rPr>
          <w:rFonts w:ascii="Arial" w:hAnsi="Arial" w:cs="Arial"/>
          <w:sz w:val="24"/>
          <w:szCs w:val="24"/>
        </w:rPr>
        <w:t>SETOR INTRACONTINENTAL DO ORÓGENO ARAÇUAÍ-OESTE CONGO</w:t>
      </w:r>
    </w:p>
    <w:p w:rsidR="00170B79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0065C5">
        <w:rPr>
          <w:rFonts w:ascii="Arial" w:hAnsi="Arial" w:cs="Arial"/>
          <w:b/>
          <w:sz w:val="24"/>
          <w:szCs w:val="24"/>
        </w:rPr>
        <w:t>Nível</w:t>
      </w:r>
      <w:r w:rsidR="00170B79" w:rsidRPr="00846EE4">
        <w:rPr>
          <w:rFonts w:ascii="Arial" w:hAnsi="Arial" w:cs="Arial"/>
          <w:sz w:val="24"/>
          <w:szCs w:val="24"/>
        </w:rPr>
        <w:t xml:space="preserve"> </w:t>
      </w:r>
      <w:r w:rsidR="000065C5">
        <w:rPr>
          <w:rFonts w:ascii="Arial" w:hAnsi="Arial" w:cs="Arial"/>
          <w:sz w:val="24"/>
          <w:szCs w:val="24"/>
        </w:rPr>
        <w:t>-</w:t>
      </w:r>
      <w:r w:rsidR="003F25DC" w:rsidRPr="00846EE4">
        <w:rPr>
          <w:rFonts w:ascii="Arial" w:hAnsi="Arial" w:cs="Arial"/>
          <w:sz w:val="24"/>
          <w:szCs w:val="24"/>
        </w:rPr>
        <w:t xml:space="preserve"> Mestrado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0065C5">
        <w:rPr>
          <w:rFonts w:ascii="Arial" w:hAnsi="Arial" w:cs="Arial"/>
          <w:b/>
          <w:sz w:val="24"/>
          <w:szCs w:val="24"/>
        </w:rPr>
        <w:t>Data de Defesa</w:t>
      </w:r>
      <w:r w:rsidRPr="00846EE4">
        <w:rPr>
          <w:rFonts w:ascii="Arial" w:hAnsi="Arial" w:cs="Arial"/>
          <w:sz w:val="24"/>
          <w:szCs w:val="24"/>
        </w:rPr>
        <w:t xml:space="preserve"> </w:t>
      </w:r>
      <w:r w:rsidR="003F25DC" w:rsidRPr="00846EE4">
        <w:rPr>
          <w:rFonts w:ascii="Arial" w:hAnsi="Arial" w:cs="Arial"/>
          <w:sz w:val="24"/>
          <w:szCs w:val="24"/>
        </w:rPr>
        <w:t xml:space="preserve">– </w:t>
      </w:r>
      <w:r w:rsidR="00740D02" w:rsidRPr="00740D02">
        <w:rPr>
          <w:rFonts w:ascii="Arial" w:hAnsi="Arial" w:cs="Arial"/>
          <w:sz w:val="24"/>
          <w:szCs w:val="24"/>
        </w:rPr>
        <w:t>14/08/2019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0065C5">
        <w:rPr>
          <w:rFonts w:ascii="Arial" w:hAnsi="Arial" w:cs="Arial"/>
          <w:b/>
          <w:sz w:val="24"/>
          <w:szCs w:val="24"/>
        </w:rPr>
        <w:t>Área de Concentração</w:t>
      </w:r>
      <w:r w:rsidR="00B42240" w:rsidRPr="00846E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3F25DC" w:rsidRPr="00846EE4">
        <w:rPr>
          <w:rFonts w:ascii="Arial" w:hAnsi="Arial" w:cs="Arial"/>
          <w:sz w:val="24"/>
          <w:szCs w:val="24"/>
        </w:rPr>
        <w:t xml:space="preserve"> </w:t>
      </w:r>
      <w:r w:rsidR="00740D02" w:rsidRPr="00740D02">
        <w:rPr>
          <w:rFonts w:ascii="Arial" w:hAnsi="Arial" w:cs="Arial"/>
          <w:sz w:val="24"/>
          <w:szCs w:val="24"/>
        </w:rPr>
        <w:t>PETROLOGIA, METALOGÊNESE E EXPLORAÇÃO MINERAL</w:t>
      </w:r>
    </w:p>
    <w:p w:rsidR="00B42240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0065C5">
        <w:rPr>
          <w:rFonts w:ascii="Arial" w:hAnsi="Arial" w:cs="Arial"/>
          <w:b/>
          <w:sz w:val="24"/>
          <w:szCs w:val="24"/>
        </w:rPr>
        <w:t>Orientador</w:t>
      </w:r>
      <w:r w:rsidR="00B42240" w:rsidRPr="00846EE4">
        <w:rPr>
          <w:rFonts w:ascii="Arial" w:hAnsi="Arial" w:cs="Arial"/>
          <w:sz w:val="24"/>
          <w:szCs w:val="24"/>
        </w:rPr>
        <w:t xml:space="preserve"> </w:t>
      </w:r>
      <w:r w:rsidR="000065C5" w:rsidRPr="00846EE4">
        <w:rPr>
          <w:rFonts w:ascii="Arial" w:hAnsi="Arial" w:cs="Arial"/>
          <w:sz w:val="24"/>
          <w:szCs w:val="24"/>
        </w:rPr>
        <w:t>-</w:t>
      </w:r>
      <w:r w:rsidR="000065C5">
        <w:rPr>
          <w:rFonts w:ascii="Arial" w:hAnsi="Arial" w:cs="Arial"/>
          <w:sz w:val="24"/>
          <w:szCs w:val="24"/>
        </w:rPr>
        <w:t xml:space="preserve">  </w:t>
      </w:r>
      <w:r w:rsidR="000065C5" w:rsidRPr="00740D02">
        <w:rPr>
          <w:rFonts w:ascii="Arial" w:hAnsi="Arial" w:cs="Arial"/>
          <w:sz w:val="24"/>
          <w:szCs w:val="24"/>
        </w:rPr>
        <w:t>Simone Cerqueira Pereira Cruz</w:t>
      </w:r>
    </w:p>
    <w:p w:rsidR="006D0CE4" w:rsidRDefault="006D0CE4" w:rsidP="004D53C6">
      <w:pPr>
        <w:jc w:val="both"/>
        <w:rPr>
          <w:rFonts w:ascii="Arial" w:hAnsi="Arial" w:cs="Arial"/>
          <w:sz w:val="24"/>
          <w:szCs w:val="24"/>
        </w:rPr>
      </w:pPr>
    </w:p>
    <w:p w:rsidR="000065C5" w:rsidRDefault="00B42240" w:rsidP="00740D02">
      <w:pPr>
        <w:jc w:val="both"/>
        <w:rPr>
          <w:rFonts w:ascii="Arial" w:hAnsi="Arial" w:cs="Arial"/>
          <w:sz w:val="24"/>
          <w:szCs w:val="24"/>
        </w:rPr>
      </w:pPr>
      <w:r w:rsidRPr="000065C5">
        <w:rPr>
          <w:rFonts w:ascii="Arial" w:hAnsi="Arial" w:cs="Arial"/>
          <w:b/>
          <w:sz w:val="24"/>
          <w:szCs w:val="24"/>
        </w:rPr>
        <w:t>RESUMO</w:t>
      </w:r>
      <w:bookmarkStart w:id="0" w:name="_GoBack"/>
      <w:r w:rsidR="008B73FC" w:rsidRPr="008B73FC">
        <w:rPr>
          <w:rFonts w:ascii="Arial" w:hAnsi="Arial" w:cs="Arial"/>
          <w:b/>
          <w:sz w:val="24"/>
          <w:szCs w:val="24"/>
        </w:rPr>
        <w:t>:</w:t>
      </w:r>
      <w:bookmarkEnd w:id="0"/>
      <w:r w:rsidR="00075F1E">
        <w:rPr>
          <w:rFonts w:ascii="Arial" w:hAnsi="Arial" w:cs="Arial"/>
          <w:sz w:val="24"/>
          <w:szCs w:val="24"/>
        </w:rPr>
        <w:t xml:space="preserve"> </w:t>
      </w:r>
      <w:r w:rsidR="00740D02" w:rsidRPr="00740D02">
        <w:rPr>
          <w:rFonts w:ascii="Arial" w:hAnsi="Arial" w:cs="Arial"/>
          <w:sz w:val="24"/>
          <w:szCs w:val="24"/>
        </w:rPr>
        <w:t>Este estudo propõe a empregar técnicas de análise espectral (Filtragem Combinada Ajustada de</w:t>
      </w:r>
      <w:r w:rsidR="000065C5">
        <w:rPr>
          <w:rFonts w:ascii="Arial" w:hAnsi="Arial" w:cs="Arial"/>
          <w:sz w:val="24"/>
          <w:szCs w:val="24"/>
        </w:rPr>
        <w:t xml:space="preserve"> </w:t>
      </w:r>
      <w:r w:rsidR="00740D02" w:rsidRPr="00740D02">
        <w:rPr>
          <w:rFonts w:ascii="Arial" w:hAnsi="Arial" w:cs="Arial"/>
          <w:sz w:val="24"/>
          <w:szCs w:val="24"/>
        </w:rPr>
        <w:t xml:space="preserve">Mistura - MTMF e </w:t>
      </w:r>
      <w:proofErr w:type="spellStart"/>
      <w:r w:rsidR="00740D02" w:rsidRPr="00740D02">
        <w:rPr>
          <w:rFonts w:ascii="Arial" w:hAnsi="Arial" w:cs="Arial"/>
          <w:sz w:val="24"/>
          <w:szCs w:val="24"/>
        </w:rPr>
        <w:t>Mapeador</w:t>
      </w:r>
      <w:proofErr w:type="spellEnd"/>
      <w:r w:rsidR="00740D02" w:rsidRPr="00740D02">
        <w:rPr>
          <w:rFonts w:ascii="Arial" w:hAnsi="Arial" w:cs="Arial"/>
          <w:sz w:val="24"/>
          <w:szCs w:val="24"/>
        </w:rPr>
        <w:t xml:space="preserve"> de Ângulo Espectral - SAM) utilizando imagens do sensor Sentinel-2 para orientar</w:t>
      </w:r>
      <w:r w:rsidR="000065C5">
        <w:rPr>
          <w:rFonts w:ascii="Arial" w:hAnsi="Arial" w:cs="Arial"/>
          <w:sz w:val="24"/>
          <w:szCs w:val="24"/>
        </w:rPr>
        <w:t xml:space="preserve"> </w:t>
      </w:r>
      <w:r w:rsidR="00740D02" w:rsidRPr="00740D02">
        <w:rPr>
          <w:rFonts w:ascii="Arial" w:hAnsi="Arial" w:cs="Arial"/>
          <w:sz w:val="24"/>
          <w:szCs w:val="24"/>
        </w:rPr>
        <w:t>a discriminação e a delimitação de sítios ricos em ferro no setor intracontinental do Orógeno Araçuaí-Oeste</w:t>
      </w:r>
      <w:r w:rsidR="000065C5">
        <w:rPr>
          <w:rFonts w:ascii="Arial" w:hAnsi="Arial" w:cs="Arial"/>
          <w:sz w:val="24"/>
          <w:szCs w:val="24"/>
        </w:rPr>
        <w:t xml:space="preserve"> </w:t>
      </w:r>
      <w:r w:rsidR="00740D02" w:rsidRPr="00740D02">
        <w:rPr>
          <w:rFonts w:ascii="Arial" w:hAnsi="Arial" w:cs="Arial"/>
          <w:sz w:val="24"/>
          <w:szCs w:val="24"/>
        </w:rPr>
        <w:t>Congo. Esse setor compreende os cinturões de dobramentos e cavalgamentos da Serra do Espinhaço</w:t>
      </w:r>
      <w:r w:rsidR="000065C5">
        <w:rPr>
          <w:rFonts w:ascii="Arial" w:hAnsi="Arial" w:cs="Arial"/>
          <w:sz w:val="24"/>
          <w:szCs w:val="24"/>
        </w:rPr>
        <w:t xml:space="preserve"> </w:t>
      </w:r>
      <w:r w:rsidR="00740D02" w:rsidRPr="00740D02">
        <w:rPr>
          <w:rFonts w:ascii="Arial" w:hAnsi="Arial" w:cs="Arial"/>
          <w:sz w:val="24"/>
          <w:szCs w:val="24"/>
        </w:rPr>
        <w:t xml:space="preserve">Setentrional e da Chapada Diamantina, ambos desenvolvidos no </w:t>
      </w:r>
      <w:proofErr w:type="spellStart"/>
      <w:r w:rsidR="00740D02" w:rsidRPr="00740D02">
        <w:rPr>
          <w:rFonts w:ascii="Arial" w:hAnsi="Arial" w:cs="Arial"/>
          <w:sz w:val="24"/>
          <w:szCs w:val="24"/>
        </w:rPr>
        <w:t>Ediacarano</w:t>
      </w:r>
      <w:proofErr w:type="spellEnd"/>
      <w:r w:rsidR="00740D02" w:rsidRPr="00740D02">
        <w:rPr>
          <w:rFonts w:ascii="Arial" w:hAnsi="Arial" w:cs="Arial"/>
          <w:sz w:val="24"/>
          <w:szCs w:val="24"/>
        </w:rPr>
        <w:t>. Para este trabalho foram</w:t>
      </w:r>
      <w:r w:rsidR="000065C5">
        <w:rPr>
          <w:rFonts w:ascii="Arial" w:hAnsi="Arial" w:cs="Arial"/>
          <w:sz w:val="24"/>
          <w:szCs w:val="24"/>
        </w:rPr>
        <w:t xml:space="preserve"> </w:t>
      </w:r>
      <w:r w:rsidR="00740D02" w:rsidRPr="00740D02">
        <w:rPr>
          <w:rFonts w:ascii="Arial" w:hAnsi="Arial" w:cs="Arial"/>
          <w:sz w:val="24"/>
          <w:szCs w:val="24"/>
        </w:rPr>
        <w:t xml:space="preserve">selecionadas duas áreas de extração de minério de ferro (hematita e </w:t>
      </w:r>
      <w:proofErr w:type="spellStart"/>
      <w:r w:rsidR="00740D02" w:rsidRPr="00740D02">
        <w:rPr>
          <w:rFonts w:ascii="Arial" w:hAnsi="Arial" w:cs="Arial"/>
          <w:sz w:val="24"/>
          <w:szCs w:val="24"/>
        </w:rPr>
        <w:t>goethita</w:t>
      </w:r>
      <w:proofErr w:type="spellEnd"/>
      <w:r w:rsidR="00740D02" w:rsidRPr="00740D02">
        <w:rPr>
          <w:rFonts w:ascii="Arial" w:hAnsi="Arial" w:cs="Arial"/>
          <w:sz w:val="24"/>
          <w:szCs w:val="24"/>
        </w:rPr>
        <w:t xml:space="preserve">) em Caetité e </w:t>
      </w:r>
      <w:proofErr w:type="spellStart"/>
      <w:proofErr w:type="gramStart"/>
      <w:r w:rsidR="00740D02" w:rsidRPr="00740D02">
        <w:rPr>
          <w:rFonts w:ascii="Arial" w:hAnsi="Arial" w:cs="Arial"/>
          <w:sz w:val="24"/>
          <w:szCs w:val="24"/>
        </w:rPr>
        <w:t>Piatã,</w:t>
      </w:r>
      <w:proofErr w:type="gramEnd"/>
      <w:r w:rsidR="00740D02" w:rsidRPr="00740D02">
        <w:rPr>
          <w:rFonts w:ascii="Arial" w:hAnsi="Arial" w:cs="Arial"/>
          <w:sz w:val="24"/>
          <w:szCs w:val="24"/>
        </w:rPr>
        <w:t>localizadas</w:t>
      </w:r>
      <w:proofErr w:type="spellEnd"/>
      <w:r w:rsidR="00740D02" w:rsidRPr="00740D02">
        <w:rPr>
          <w:rFonts w:ascii="Arial" w:hAnsi="Arial" w:cs="Arial"/>
          <w:sz w:val="24"/>
          <w:szCs w:val="24"/>
        </w:rPr>
        <w:t>, respectivamente, nesses cinturões, no Estado da Bahia. Nesses locais foram coletadas amostras</w:t>
      </w:r>
      <w:r w:rsidR="00740D02">
        <w:rPr>
          <w:rFonts w:ascii="Arial" w:hAnsi="Arial" w:cs="Arial"/>
          <w:sz w:val="24"/>
          <w:szCs w:val="24"/>
        </w:rPr>
        <w:t xml:space="preserve"> </w:t>
      </w:r>
      <w:r w:rsidR="00740D02" w:rsidRPr="00740D02">
        <w:rPr>
          <w:rFonts w:ascii="Arial" w:hAnsi="Arial" w:cs="Arial"/>
          <w:sz w:val="24"/>
          <w:szCs w:val="24"/>
        </w:rPr>
        <w:t xml:space="preserve">de rochas para análises </w:t>
      </w:r>
      <w:proofErr w:type="spellStart"/>
      <w:r w:rsidR="00740D02" w:rsidRPr="00740D02">
        <w:rPr>
          <w:rFonts w:ascii="Arial" w:hAnsi="Arial" w:cs="Arial"/>
          <w:sz w:val="24"/>
          <w:szCs w:val="24"/>
        </w:rPr>
        <w:t>petrográficas</w:t>
      </w:r>
      <w:proofErr w:type="spellEnd"/>
      <w:r w:rsidR="00740D02" w:rsidRPr="00740D02">
        <w:rPr>
          <w:rFonts w:ascii="Arial" w:hAnsi="Arial" w:cs="Arial"/>
          <w:sz w:val="24"/>
          <w:szCs w:val="24"/>
        </w:rPr>
        <w:t xml:space="preserve">, geoquímicas e </w:t>
      </w:r>
      <w:proofErr w:type="spellStart"/>
      <w:r w:rsidR="00740D02" w:rsidRPr="00740D02">
        <w:rPr>
          <w:rFonts w:ascii="Arial" w:hAnsi="Arial" w:cs="Arial"/>
          <w:sz w:val="24"/>
          <w:szCs w:val="24"/>
        </w:rPr>
        <w:t>espectorradiométricas</w:t>
      </w:r>
      <w:proofErr w:type="spellEnd"/>
      <w:r w:rsidR="00740D02" w:rsidRPr="00740D02">
        <w:rPr>
          <w:rFonts w:ascii="Arial" w:hAnsi="Arial" w:cs="Arial"/>
          <w:sz w:val="24"/>
          <w:szCs w:val="24"/>
        </w:rPr>
        <w:t xml:space="preserve"> para orientar a busca de outros</w:t>
      </w:r>
      <w:r w:rsidR="000065C5">
        <w:rPr>
          <w:rFonts w:ascii="Arial" w:hAnsi="Arial" w:cs="Arial"/>
          <w:sz w:val="24"/>
          <w:szCs w:val="24"/>
        </w:rPr>
        <w:t xml:space="preserve"> </w:t>
      </w:r>
      <w:r w:rsidR="00740D02" w:rsidRPr="00740D02">
        <w:rPr>
          <w:rFonts w:ascii="Arial" w:hAnsi="Arial" w:cs="Arial"/>
          <w:sz w:val="24"/>
          <w:szCs w:val="24"/>
        </w:rPr>
        <w:t xml:space="preserve">alvos para prospecção de minério de ferro na região. A partir das análises </w:t>
      </w:r>
      <w:proofErr w:type="spellStart"/>
      <w:r w:rsidR="00740D02" w:rsidRPr="00740D02">
        <w:rPr>
          <w:rFonts w:ascii="Arial" w:hAnsi="Arial" w:cs="Arial"/>
          <w:sz w:val="24"/>
          <w:szCs w:val="24"/>
        </w:rPr>
        <w:t>petrográficas</w:t>
      </w:r>
      <w:proofErr w:type="spellEnd"/>
      <w:r w:rsidR="00740D02" w:rsidRPr="00740D02">
        <w:rPr>
          <w:rFonts w:ascii="Arial" w:hAnsi="Arial" w:cs="Arial"/>
          <w:sz w:val="24"/>
          <w:szCs w:val="24"/>
        </w:rPr>
        <w:t xml:space="preserve"> e de espectrometria</w:t>
      </w:r>
      <w:r w:rsidR="000065C5">
        <w:rPr>
          <w:rFonts w:ascii="Arial" w:hAnsi="Arial" w:cs="Arial"/>
          <w:sz w:val="24"/>
          <w:szCs w:val="24"/>
        </w:rPr>
        <w:t xml:space="preserve"> </w:t>
      </w:r>
      <w:r w:rsidR="00740D02" w:rsidRPr="00740D02">
        <w:rPr>
          <w:rFonts w:ascii="Arial" w:hAnsi="Arial" w:cs="Arial"/>
          <w:sz w:val="24"/>
          <w:szCs w:val="24"/>
        </w:rPr>
        <w:t xml:space="preserve">foi possível reconhecer padrões diferenciados de assinaturas espectrais de hematita e </w:t>
      </w:r>
      <w:proofErr w:type="spellStart"/>
      <w:r w:rsidR="00740D02" w:rsidRPr="00740D02">
        <w:rPr>
          <w:rFonts w:ascii="Arial" w:hAnsi="Arial" w:cs="Arial"/>
          <w:sz w:val="24"/>
          <w:szCs w:val="24"/>
        </w:rPr>
        <w:t>goethita</w:t>
      </w:r>
      <w:proofErr w:type="spellEnd"/>
      <w:r w:rsidR="00740D02" w:rsidRPr="00740D02">
        <w:rPr>
          <w:rFonts w:ascii="Arial" w:hAnsi="Arial" w:cs="Arial"/>
          <w:sz w:val="24"/>
          <w:szCs w:val="24"/>
        </w:rPr>
        <w:t>. Na área do</w:t>
      </w:r>
      <w:r w:rsidR="000065C5">
        <w:rPr>
          <w:rFonts w:ascii="Arial" w:hAnsi="Arial" w:cs="Arial"/>
          <w:sz w:val="24"/>
          <w:szCs w:val="24"/>
        </w:rPr>
        <w:t xml:space="preserve"> </w:t>
      </w:r>
      <w:r w:rsidR="00740D02" w:rsidRPr="00740D02">
        <w:rPr>
          <w:rFonts w:ascii="Arial" w:hAnsi="Arial" w:cs="Arial"/>
          <w:sz w:val="24"/>
          <w:szCs w:val="24"/>
        </w:rPr>
        <w:t xml:space="preserve">Alvo Caetité foram reconhecidos 4 tipos de curvas associadas a hematita e 4 tipos associadas a </w:t>
      </w:r>
      <w:proofErr w:type="spellStart"/>
      <w:r w:rsidR="00740D02" w:rsidRPr="00740D02">
        <w:rPr>
          <w:rFonts w:ascii="Arial" w:hAnsi="Arial" w:cs="Arial"/>
          <w:sz w:val="24"/>
          <w:szCs w:val="24"/>
        </w:rPr>
        <w:t>goethita</w:t>
      </w:r>
      <w:proofErr w:type="spellEnd"/>
      <w:r w:rsidR="00740D02" w:rsidRPr="00740D02">
        <w:rPr>
          <w:rFonts w:ascii="Arial" w:hAnsi="Arial" w:cs="Arial"/>
          <w:sz w:val="24"/>
          <w:szCs w:val="24"/>
        </w:rPr>
        <w:t>. Por</w:t>
      </w:r>
      <w:r w:rsidR="000065C5">
        <w:rPr>
          <w:rFonts w:ascii="Arial" w:hAnsi="Arial" w:cs="Arial"/>
          <w:sz w:val="24"/>
          <w:szCs w:val="24"/>
        </w:rPr>
        <w:t xml:space="preserve"> </w:t>
      </w:r>
      <w:r w:rsidR="00740D02" w:rsidRPr="00740D02">
        <w:rPr>
          <w:rFonts w:ascii="Arial" w:hAnsi="Arial" w:cs="Arial"/>
          <w:sz w:val="24"/>
          <w:szCs w:val="24"/>
        </w:rPr>
        <w:t xml:space="preserve">sua vez, no Alvo </w:t>
      </w:r>
      <w:proofErr w:type="spellStart"/>
      <w:r w:rsidR="00740D02" w:rsidRPr="00740D02">
        <w:rPr>
          <w:rFonts w:ascii="Arial" w:hAnsi="Arial" w:cs="Arial"/>
          <w:sz w:val="24"/>
          <w:szCs w:val="24"/>
        </w:rPr>
        <w:t>Piatã</w:t>
      </w:r>
      <w:proofErr w:type="spellEnd"/>
      <w:r w:rsidR="00740D02" w:rsidRPr="00740D02">
        <w:rPr>
          <w:rFonts w:ascii="Arial" w:hAnsi="Arial" w:cs="Arial"/>
          <w:sz w:val="24"/>
          <w:szCs w:val="24"/>
        </w:rPr>
        <w:t xml:space="preserve"> foram discriminados 5 tipos associadas hematita e um a caulinita. A diferenciação dos</w:t>
      </w:r>
      <w:r w:rsidR="000065C5">
        <w:rPr>
          <w:rFonts w:ascii="Arial" w:hAnsi="Arial" w:cs="Arial"/>
          <w:sz w:val="24"/>
          <w:szCs w:val="24"/>
        </w:rPr>
        <w:t xml:space="preserve"> </w:t>
      </w:r>
      <w:r w:rsidR="00740D02" w:rsidRPr="00740D02">
        <w:rPr>
          <w:rFonts w:ascii="Arial" w:hAnsi="Arial" w:cs="Arial"/>
          <w:sz w:val="24"/>
          <w:szCs w:val="24"/>
        </w:rPr>
        <w:t>tipos espectrais foi realizada pela análise da forma das curvas, principalmente dos picos de absorção, que</w:t>
      </w:r>
      <w:r w:rsidR="000065C5">
        <w:rPr>
          <w:rFonts w:ascii="Arial" w:hAnsi="Arial" w:cs="Arial"/>
          <w:sz w:val="24"/>
          <w:szCs w:val="24"/>
        </w:rPr>
        <w:t xml:space="preserve"> </w:t>
      </w:r>
      <w:r w:rsidR="00740D02" w:rsidRPr="00740D02">
        <w:rPr>
          <w:rFonts w:ascii="Arial" w:hAnsi="Arial" w:cs="Arial"/>
          <w:sz w:val="24"/>
          <w:szCs w:val="24"/>
        </w:rPr>
        <w:t>são determinantes na identificação mineralógica. Também foi possível observar, nas curvas de hematita e</w:t>
      </w:r>
      <w:r w:rsidR="000065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D02" w:rsidRPr="00740D02">
        <w:rPr>
          <w:rFonts w:ascii="Arial" w:hAnsi="Arial" w:cs="Arial"/>
          <w:sz w:val="24"/>
          <w:szCs w:val="24"/>
        </w:rPr>
        <w:t>goethita</w:t>
      </w:r>
      <w:proofErr w:type="spellEnd"/>
      <w:r w:rsidR="00740D02" w:rsidRPr="00740D02">
        <w:rPr>
          <w:rFonts w:ascii="Arial" w:hAnsi="Arial" w:cs="Arial"/>
          <w:sz w:val="24"/>
          <w:szCs w:val="24"/>
        </w:rPr>
        <w:t>, a presença de feições de sílica e alumínio, também observados em lâmina delgada, mostrando</w:t>
      </w:r>
      <w:r w:rsidR="000065C5">
        <w:rPr>
          <w:rFonts w:ascii="Arial" w:hAnsi="Arial" w:cs="Arial"/>
          <w:sz w:val="24"/>
          <w:szCs w:val="24"/>
        </w:rPr>
        <w:t xml:space="preserve"> </w:t>
      </w:r>
      <w:r w:rsidR="00740D02" w:rsidRPr="00740D02">
        <w:rPr>
          <w:rFonts w:ascii="Arial" w:hAnsi="Arial" w:cs="Arial"/>
          <w:sz w:val="24"/>
          <w:szCs w:val="24"/>
        </w:rPr>
        <w:t>tratar-se de assinaturas de misturas minerais. Esse conjunto de assinaturas espectrais foi utilizado como</w:t>
      </w:r>
      <w:r w:rsidR="000065C5">
        <w:rPr>
          <w:rFonts w:ascii="Arial" w:hAnsi="Arial" w:cs="Arial"/>
          <w:sz w:val="24"/>
          <w:szCs w:val="24"/>
        </w:rPr>
        <w:t xml:space="preserve"> </w:t>
      </w:r>
      <w:r w:rsidR="00740D02" w:rsidRPr="00740D02">
        <w:rPr>
          <w:rFonts w:ascii="Arial" w:hAnsi="Arial" w:cs="Arial"/>
          <w:sz w:val="24"/>
          <w:szCs w:val="24"/>
        </w:rPr>
        <w:t>referência para realização do processamento das imagens Sentinel-2 através dos algoritmos SAM e MTMF. Os</w:t>
      </w:r>
      <w:r w:rsidR="000065C5">
        <w:rPr>
          <w:rFonts w:ascii="Arial" w:hAnsi="Arial" w:cs="Arial"/>
          <w:sz w:val="24"/>
          <w:szCs w:val="24"/>
        </w:rPr>
        <w:t xml:space="preserve"> </w:t>
      </w:r>
      <w:r w:rsidR="00740D02" w:rsidRPr="00740D02">
        <w:rPr>
          <w:rFonts w:ascii="Arial" w:hAnsi="Arial" w:cs="Arial"/>
          <w:sz w:val="24"/>
          <w:szCs w:val="24"/>
        </w:rPr>
        <w:t xml:space="preserve">espectros foram </w:t>
      </w:r>
      <w:proofErr w:type="spellStart"/>
      <w:r w:rsidR="00740D02" w:rsidRPr="00740D02">
        <w:rPr>
          <w:rFonts w:ascii="Arial" w:hAnsi="Arial" w:cs="Arial"/>
          <w:sz w:val="24"/>
          <w:szCs w:val="24"/>
        </w:rPr>
        <w:t>reamostrados</w:t>
      </w:r>
      <w:proofErr w:type="spellEnd"/>
      <w:r w:rsidR="00740D02" w:rsidRPr="00740D02">
        <w:rPr>
          <w:rFonts w:ascii="Arial" w:hAnsi="Arial" w:cs="Arial"/>
          <w:sz w:val="24"/>
          <w:szCs w:val="24"/>
        </w:rPr>
        <w:t xml:space="preserve"> para as resoluções espaciais de 20 e 60 metros. O processamento das</w:t>
      </w:r>
      <w:r w:rsidR="000065C5">
        <w:rPr>
          <w:rFonts w:ascii="Arial" w:hAnsi="Arial" w:cs="Arial"/>
          <w:sz w:val="24"/>
          <w:szCs w:val="24"/>
        </w:rPr>
        <w:t xml:space="preserve"> </w:t>
      </w:r>
      <w:r w:rsidR="00740D02" w:rsidRPr="00740D02">
        <w:rPr>
          <w:rFonts w:ascii="Arial" w:hAnsi="Arial" w:cs="Arial"/>
          <w:sz w:val="24"/>
          <w:szCs w:val="24"/>
        </w:rPr>
        <w:t xml:space="preserve">imagens mostrou que para os dados do sensor Sentinel-2, </w:t>
      </w:r>
      <w:r w:rsidR="00740D02" w:rsidRPr="00740D02">
        <w:rPr>
          <w:rFonts w:ascii="Arial" w:hAnsi="Arial" w:cs="Arial"/>
          <w:sz w:val="24"/>
          <w:szCs w:val="24"/>
        </w:rPr>
        <w:lastRenderedPageBreak/>
        <w:t>a utilização do algoritmo SAM em imagens de</w:t>
      </w:r>
      <w:r w:rsidR="000065C5">
        <w:rPr>
          <w:rFonts w:ascii="Arial" w:hAnsi="Arial" w:cs="Arial"/>
          <w:sz w:val="24"/>
          <w:szCs w:val="24"/>
        </w:rPr>
        <w:t xml:space="preserve"> </w:t>
      </w:r>
      <w:r w:rsidR="00740D02" w:rsidRPr="00740D02">
        <w:rPr>
          <w:rFonts w:ascii="Arial" w:hAnsi="Arial" w:cs="Arial"/>
          <w:sz w:val="24"/>
          <w:szCs w:val="24"/>
        </w:rPr>
        <w:t>resolução de 20 metros pode ser mais eficiente para a pesquisa de ferro e para a descoberta de novas áreas</w:t>
      </w:r>
      <w:r w:rsidR="000065C5">
        <w:rPr>
          <w:rFonts w:ascii="Arial" w:hAnsi="Arial" w:cs="Arial"/>
          <w:sz w:val="24"/>
          <w:szCs w:val="24"/>
        </w:rPr>
        <w:t xml:space="preserve"> </w:t>
      </w:r>
      <w:r w:rsidR="00740D02" w:rsidRPr="00740D02">
        <w:rPr>
          <w:rFonts w:ascii="Arial" w:hAnsi="Arial" w:cs="Arial"/>
          <w:sz w:val="24"/>
          <w:szCs w:val="24"/>
        </w:rPr>
        <w:t xml:space="preserve">mineralizadas. A catalogação das assinaturas espectrais de hematita e </w:t>
      </w:r>
      <w:proofErr w:type="spellStart"/>
      <w:r w:rsidR="00740D02" w:rsidRPr="00740D02">
        <w:rPr>
          <w:rFonts w:ascii="Arial" w:hAnsi="Arial" w:cs="Arial"/>
          <w:sz w:val="24"/>
          <w:szCs w:val="24"/>
        </w:rPr>
        <w:t>goethita</w:t>
      </w:r>
      <w:proofErr w:type="spellEnd"/>
      <w:r w:rsidR="00740D02" w:rsidRPr="00740D02">
        <w:rPr>
          <w:rFonts w:ascii="Arial" w:hAnsi="Arial" w:cs="Arial"/>
          <w:sz w:val="24"/>
          <w:szCs w:val="24"/>
        </w:rPr>
        <w:t xml:space="preserve"> das áreas estudadas</w:t>
      </w:r>
      <w:r w:rsidR="000065C5">
        <w:rPr>
          <w:rFonts w:ascii="Arial" w:hAnsi="Arial" w:cs="Arial"/>
          <w:sz w:val="24"/>
          <w:szCs w:val="24"/>
        </w:rPr>
        <w:t xml:space="preserve"> </w:t>
      </w:r>
      <w:r w:rsidR="00740D02" w:rsidRPr="00740D02">
        <w:rPr>
          <w:rFonts w:ascii="Arial" w:hAnsi="Arial" w:cs="Arial"/>
          <w:sz w:val="24"/>
          <w:szCs w:val="24"/>
        </w:rPr>
        <w:t>mostrou que existem feições específicas de assinaturas espectrais nesses minerais, que podem ser típicas de</w:t>
      </w:r>
      <w:r w:rsidR="000065C5">
        <w:rPr>
          <w:rFonts w:ascii="Arial" w:hAnsi="Arial" w:cs="Arial"/>
          <w:sz w:val="24"/>
          <w:szCs w:val="24"/>
        </w:rPr>
        <w:t xml:space="preserve"> </w:t>
      </w:r>
      <w:r w:rsidR="00740D02" w:rsidRPr="00740D02">
        <w:rPr>
          <w:rFonts w:ascii="Arial" w:hAnsi="Arial" w:cs="Arial"/>
          <w:sz w:val="24"/>
          <w:szCs w:val="24"/>
        </w:rPr>
        <w:t>cada jazida. O arcabouço estrutural do setor intracontinental do Araçuaí-Oeste Congo, a presença de</w:t>
      </w:r>
      <w:r w:rsidR="000065C5">
        <w:rPr>
          <w:rFonts w:ascii="Arial" w:hAnsi="Arial" w:cs="Arial"/>
          <w:sz w:val="24"/>
          <w:szCs w:val="24"/>
        </w:rPr>
        <w:t xml:space="preserve"> </w:t>
      </w:r>
      <w:r w:rsidR="00740D02" w:rsidRPr="00740D02">
        <w:rPr>
          <w:rFonts w:ascii="Arial" w:hAnsi="Arial" w:cs="Arial"/>
          <w:sz w:val="24"/>
          <w:szCs w:val="24"/>
        </w:rPr>
        <w:t xml:space="preserve">sequências </w:t>
      </w:r>
      <w:proofErr w:type="spellStart"/>
      <w:r w:rsidR="00740D02" w:rsidRPr="00740D02">
        <w:rPr>
          <w:rFonts w:ascii="Arial" w:hAnsi="Arial" w:cs="Arial"/>
          <w:sz w:val="24"/>
          <w:szCs w:val="24"/>
        </w:rPr>
        <w:t>metavulcanossedimentares</w:t>
      </w:r>
      <w:proofErr w:type="spellEnd"/>
      <w:r w:rsidR="00740D02" w:rsidRPr="00740D02">
        <w:rPr>
          <w:rFonts w:ascii="Arial" w:hAnsi="Arial" w:cs="Arial"/>
          <w:sz w:val="24"/>
          <w:szCs w:val="24"/>
        </w:rPr>
        <w:t xml:space="preserve"> portadoras de rochas com ferro, a disposição das ocorrências</w:t>
      </w:r>
      <w:r w:rsidR="000065C5">
        <w:rPr>
          <w:rFonts w:ascii="Arial" w:hAnsi="Arial" w:cs="Arial"/>
          <w:sz w:val="24"/>
          <w:szCs w:val="24"/>
        </w:rPr>
        <w:t xml:space="preserve"> </w:t>
      </w:r>
      <w:r w:rsidR="00740D02" w:rsidRPr="00740D02">
        <w:rPr>
          <w:rFonts w:ascii="Arial" w:hAnsi="Arial" w:cs="Arial"/>
          <w:sz w:val="24"/>
          <w:szCs w:val="24"/>
        </w:rPr>
        <w:t>cadastradas pelo Serviço Geológico do Brasil e os trabalhos aqui desenvolvidos sugerem que há grande</w:t>
      </w:r>
      <w:r w:rsidR="000065C5">
        <w:rPr>
          <w:rFonts w:ascii="Arial" w:hAnsi="Arial" w:cs="Arial"/>
          <w:sz w:val="24"/>
          <w:szCs w:val="24"/>
        </w:rPr>
        <w:t xml:space="preserve"> </w:t>
      </w:r>
      <w:r w:rsidR="00740D02" w:rsidRPr="00740D02">
        <w:rPr>
          <w:rFonts w:ascii="Arial" w:hAnsi="Arial" w:cs="Arial"/>
          <w:sz w:val="24"/>
          <w:szCs w:val="24"/>
        </w:rPr>
        <w:t>potencial para a pesquisa de ferro na região. Como a pesquisa em detalhe desta vasta área é de difícil</w:t>
      </w:r>
      <w:r w:rsidR="000065C5">
        <w:rPr>
          <w:rFonts w:ascii="Arial" w:hAnsi="Arial" w:cs="Arial"/>
          <w:sz w:val="24"/>
          <w:szCs w:val="24"/>
        </w:rPr>
        <w:t xml:space="preserve"> </w:t>
      </w:r>
      <w:r w:rsidR="00740D02" w:rsidRPr="00740D02">
        <w:rPr>
          <w:rFonts w:ascii="Arial" w:hAnsi="Arial" w:cs="Arial"/>
          <w:sz w:val="24"/>
          <w:szCs w:val="24"/>
        </w:rPr>
        <w:t>execução, a busca de outras áreas, com potencial para ocorrerem jazidas, pode ser auxiliada por novos</w:t>
      </w:r>
      <w:r w:rsidR="000065C5">
        <w:rPr>
          <w:rFonts w:ascii="Arial" w:hAnsi="Arial" w:cs="Arial"/>
          <w:sz w:val="24"/>
          <w:szCs w:val="24"/>
        </w:rPr>
        <w:t xml:space="preserve"> </w:t>
      </w:r>
      <w:r w:rsidR="00740D02" w:rsidRPr="00740D02">
        <w:rPr>
          <w:rFonts w:ascii="Arial" w:hAnsi="Arial" w:cs="Arial"/>
          <w:sz w:val="24"/>
          <w:szCs w:val="24"/>
        </w:rPr>
        <w:t>estudos utilizando sensoriamento remoto de alta resolução espectral e espacial, promovendo mais um</w:t>
      </w:r>
      <w:r w:rsidR="000065C5">
        <w:rPr>
          <w:rFonts w:ascii="Arial" w:hAnsi="Arial" w:cs="Arial"/>
          <w:sz w:val="24"/>
          <w:szCs w:val="24"/>
        </w:rPr>
        <w:t xml:space="preserve"> </w:t>
      </w:r>
      <w:r w:rsidR="00740D02" w:rsidRPr="00740D02">
        <w:rPr>
          <w:rFonts w:ascii="Arial" w:hAnsi="Arial" w:cs="Arial"/>
          <w:sz w:val="24"/>
          <w:szCs w:val="24"/>
        </w:rPr>
        <w:t>avanço para a exploração mineral em domínios pré-cambrianos.</w:t>
      </w:r>
      <w:r w:rsidR="000065C5">
        <w:rPr>
          <w:rFonts w:ascii="Arial" w:hAnsi="Arial" w:cs="Arial"/>
          <w:sz w:val="24"/>
          <w:szCs w:val="24"/>
        </w:rPr>
        <w:t xml:space="preserve"> </w:t>
      </w:r>
    </w:p>
    <w:p w:rsidR="000065C5" w:rsidRPr="000065C5" w:rsidRDefault="00740D02" w:rsidP="00740D02">
      <w:pPr>
        <w:jc w:val="both"/>
        <w:rPr>
          <w:rFonts w:ascii="Arial" w:hAnsi="Arial" w:cs="Arial"/>
          <w:sz w:val="24"/>
          <w:szCs w:val="24"/>
        </w:rPr>
      </w:pPr>
      <w:r w:rsidRPr="000065C5">
        <w:rPr>
          <w:rFonts w:ascii="Arial" w:hAnsi="Arial" w:cs="Arial"/>
          <w:b/>
          <w:sz w:val="24"/>
          <w:szCs w:val="24"/>
        </w:rPr>
        <w:t>Palavras-chave</w:t>
      </w:r>
      <w:r w:rsidRPr="00740D02">
        <w:rPr>
          <w:rFonts w:ascii="Arial" w:hAnsi="Arial" w:cs="Arial"/>
          <w:sz w:val="24"/>
          <w:szCs w:val="24"/>
        </w:rPr>
        <w:t>: exploração mineral;</w:t>
      </w:r>
      <w:r w:rsidR="00075F1E">
        <w:rPr>
          <w:rFonts w:ascii="Arial" w:hAnsi="Arial" w:cs="Arial"/>
          <w:sz w:val="24"/>
          <w:szCs w:val="24"/>
        </w:rPr>
        <w:t xml:space="preserve"> </w:t>
      </w:r>
      <w:r w:rsidRPr="00740D02">
        <w:rPr>
          <w:rFonts w:ascii="Arial" w:hAnsi="Arial" w:cs="Arial"/>
          <w:sz w:val="24"/>
          <w:szCs w:val="24"/>
        </w:rPr>
        <w:t>minério de ferro;</w:t>
      </w:r>
      <w:r w:rsidR="000065C5">
        <w:rPr>
          <w:rFonts w:ascii="Arial" w:hAnsi="Arial" w:cs="Arial"/>
          <w:sz w:val="24"/>
          <w:szCs w:val="24"/>
        </w:rPr>
        <w:t xml:space="preserve"> </w:t>
      </w:r>
      <w:r w:rsidRPr="00740D02">
        <w:rPr>
          <w:rFonts w:ascii="Arial" w:hAnsi="Arial" w:cs="Arial"/>
          <w:sz w:val="24"/>
          <w:szCs w:val="24"/>
        </w:rPr>
        <w:t>sensoriamento remoto;</w:t>
      </w:r>
      <w:r w:rsidR="000065C5">
        <w:rPr>
          <w:rFonts w:ascii="Arial" w:hAnsi="Arial" w:cs="Arial"/>
          <w:sz w:val="24"/>
          <w:szCs w:val="24"/>
        </w:rPr>
        <w:t xml:space="preserve"> </w:t>
      </w:r>
      <w:r w:rsidRPr="00740D02">
        <w:rPr>
          <w:rFonts w:ascii="Arial" w:hAnsi="Arial" w:cs="Arial"/>
          <w:sz w:val="24"/>
          <w:szCs w:val="24"/>
        </w:rPr>
        <w:t>espectrometria de</w:t>
      </w:r>
      <w:r w:rsidR="00006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65C5">
        <w:rPr>
          <w:rFonts w:ascii="Arial" w:hAnsi="Arial" w:cs="Arial"/>
          <w:sz w:val="24"/>
          <w:szCs w:val="24"/>
        </w:rPr>
        <w:t>reflectância</w:t>
      </w:r>
      <w:proofErr w:type="spellEnd"/>
      <w:r w:rsidRPr="000065C5">
        <w:rPr>
          <w:rFonts w:ascii="Arial" w:hAnsi="Arial" w:cs="Arial"/>
          <w:sz w:val="24"/>
          <w:szCs w:val="24"/>
        </w:rPr>
        <w:t>;</w:t>
      </w:r>
      <w:r w:rsidR="00075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65C5">
        <w:rPr>
          <w:rFonts w:ascii="Arial" w:hAnsi="Arial" w:cs="Arial"/>
          <w:sz w:val="24"/>
          <w:szCs w:val="24"/>
        </w:rPr>
        <w:t>Orógeno</w:t>
      </w:r>
      <w:proofErr w:type="spellEnd"/>
      <w:r w:rsidRPr="000065C5">
        <w:rPr>
          <w:rFonts w:ascii="Arial" w:hAnsi="Arial" w:cs="Arial"/>
          <w:sz w:val="24"/>
          <w:szCs w:val="24"/>
        </w:rPr>
        <w:t xml:space="preserve"> Araçuaí-Oeste Congo</w:t>
      </w:r>
      <w:r w:rsidR="000065C5">
        <w:rPr>
          <w:rFonts w:ascii="Arial" w:hAnsi="Arial" w:cs="Arial"/>
          <w:sz w:val="24"/>
          <w:szCs w:val="24"/>
        </w:rPr>
        <w:t>.</w:t>
      </w:r>
    </w:p>
    <w:p w:rsidR="000065C5" w:rsidRDefault="00740D02" w:rsidP="006D0CE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40D02">
        <w:rPr>
          <w:rFonts w:ascii="Arial" w:hAnsi="Arial" w:cs="Arial"/>
          <w:sz w:val="24"/>
          <w:szCs w:val="24"/>
          <w:lang w:val="en-US"/>
        </w:rPr>
        <w:t>Abstract: This study proposes to employ spectral analysis techniques (Mixture Tuned Matched Filtering -</w:t>
      </w:r>
      <w:r w:rsidR="000065C5">
        <w:rPr>
          <w:rFonts w:ascii="Arial" w:hAnsi="Arial" w:cs="Arial"/>
          <w:sz w:val="24"/>
          <w:szCs w:val="24"/>
          <w:lang w:val="en-US"/>
        </w:rPr>
        <w:t xml:space="preserve"> </w:t>
      </w:r>
      <w:r w:rsidRPr="00740D02">
        <w:rPr>
          <w:rFonts w:ascii="Arial" w:hAnsi="Arial" w:cs="Arial"/>
          <w:sz w:val="24"/>
          <w:szCs w:val="24"/>
          <w:lang w:val="en-US"/>
        </w:rPr>
        <w:t>MTMF and Spectral Angle Mapper - SAM) using Sentinel-2 sensor images to guide the discrimination and</w:t>
      </w:r>
      <w:r w:rsidR="000065C5">
        <w:rPr>
          <w:rFonts w:ascii="Arial" w:hAnsi="Arial" w:cs="Arial"/>
          <w:sz w:val="24"/>
          <w:szCs w:val="24"/>
          <w:lang w:val="en-US"/>
        </w:rPr>
        <w:t xml:space="preserve"> </w:t>
      </w:r>
      <w:r w:rsidRPr="00740D02">
        <w:rPr>
          <w:rFonts w:ascii="Arial" w:hAnsi="Arial" w:cs="Arial"/>
          <w:sz w:val="24"/>
          <w:szCs w:val="24"/>
          <w:lang w:val="en-US"/>
        </w:rPr>
        <w:t>delimitation of iron-rich sites in the intracontinental sector of the Araçuaí Orogen. - East Congo. This sector</w:t>
      </w:r>
      <w:r w:rsidR="000065C5">
        <w:rPr>
          <w:rFonts w:ascii="Arial" w:hAnsi="Arial" w:cs="Arial"/>
          <w:sz w:val="24"/>
          <w:szCs w:val="24"/>
          <w:lang w:val="en-US"/>
        </w:rPr>
        <w:t xml:space="preserve"> </w:t>
      </w:r>
      <w:r w:rsidRPr="00740D02">
        <w:rPr>
          <w:rFonts w:ascii="Arial" w:hAnsi="Arial" w:cs="Arial"/>
          <w:sz w:val="24"/>
          <w:szCs w:val="24"/>
          <w:lang w:val="en-US"/>
        </w:rPr>
        <w:t xml:space="preserve">includes the folding and riding belts of Serra do </w:t>
      </w:r>
      <w:proofErr w:type="spellStart"/>
      <w:r w:rsidRPr="00740D02">
        <w:rPr>
          <w:rFonts w:ascii="Arial" w:hAnsi="Arial" w:cs="Arial"/>
          <w:sz w:val="24"/>
          <w:szCs w:val="24"/>
          <w:lang w:val="en-US"/>
        </w:rPr>
        <w:t>Espinhaço</w:t>
      </w:r>
      <w:proofErr w:type="spellEnd"/>
      <w:r w:rsidRPr="00740D02">
        <w:rPr>
          <w:rFonts w:ascii="Arial" w:hAnsi="Arial" w:cs="Arial"/>
          <w:sz w:val="24"/>
          <w:szCs w:val="24"/>
          <w:lang w:val="en-US"/>
        </w:rPr>
        <w:t xml:space="preserve"> Norte and </w:t>
      </w:r>
      <w:proofErr w:type="spellStart"/>
      <w:r w:rsidRPr="00740D02">
        <w:rPr>
          <w:rFonts w:ascii="Arial" w:hAnsi="Arial" w:cs="Arial"/>
          <w:sz w:val="24"/>
          <w:szCs w:val="24"/>
          <w:lang w:val="en-US"/>
        </w:rPr>
        <w:t>Chapada</w:t>
      </w:r>
      <w:proofErr w:type="spellEnd"/>
      <w:r w:rsidRPr="00740D02">
        <w:rPr>
          <w:rFonts w:ascii="Arial" w:hAnsi="Arial" w:cs="Arial"/>
          <w:sz w:val="24"/>
          <w:szCs w:val="24"/>
          <w:lang w:val="en-US"/>
        </w:rPr>
        <w:t xml:space="preserve"> Diamantina, both developed</w:t>
      </w:r>
      <w:r w:rsidR="000065C5">
        <w:rPr>
          <w:rFonts w:ascii="Arial" w:hAnsi="Arial" w:cs="Arial"/>
          <w:sz w:val="24"/>
          <w:szCs w:val="24"/>
          <w:lang w:val="en-US"/>
        </w:rPr>
        <w:t xml:space="preserve"> </w:t>
      </w:r>
      <w:r w:rsidRPr="00740D02">
        <w:rPr>
          <w:rFonts w:ascii="Arial" w:hAnsi="Arial" w:cs="Arial"/>
          <w:sz w:val="24"/>
          <w:szCs w:val="24"/>
          <w:lang w:val="en-US"/>
        </w:rPr>
        <w:t xml:space="preserve">in Ediacaran. For this work, two iron ore extraction areas (hematite and goethite) were selected in </w:t>
      </w:r>
      <w:proofErr w:type="spellStart"/>
      <w:r w:rsidRPr="00740D02">
        <w:rPr>
          <w:rFonts w:ascii="Arial" w:hAnsi="Arial" w:cs="Arial"/>
          <w:sz w:val="24"/>
          <w:szCs w:val="24"/>
          <w:lang w:val="en-US"/>
        </w:rPr>
        <w:t>Caetité</w:t>
      </w:r>
      <w:proofErr w:type="spellEnd"/>
      <w:r w:rsidR="000065C5">
        <w:rPr>
          <w:rFonts w:ascii="Arial" w:hAnsi="Arial" w:cs="Arial"/>
          <w:sz w:val="24"/>
          <w:szCs w:val="24"/>
          <w:lang w:val="en-US"/>
        </w:rPr>
        <w:t xml:space="preserve"> </w:t>
      </w:r>
      <w:r w:rsidRPr="00740D02">
        <w:rPr>
          <w:rFonts w:ascii="Arial" w:hAnsi="Arial" w:cs="Arial"/>
          <w:sz w:val="24"/>
          <w:szCs w:val="24"/>
          <w:lang w:val="en-US"/>
        </w:rPr>
        <w:t xml:space="preserve">and </w:t>
      </w:r>
      <w:proofErr w:type="spellStart"/>
      <w:r w:rsidRPr="00740D02">
        <w:rPr>
          <w:rFonts w:ascii="Arial" w:hAnsi="Arial" w:cs="Arial"/>
          <w:sz w:val="24"/>
          <w:szCs w:val="24"/>
          <w:lang w:val="en-US"/>
        </w:rPr>
        <w:t>Piatã</w:t>
      </w:r>
      <w:proofErr w:type="spellEnd"/>
      <w:r w:rsidRPr="00740D02">
        <w:rPr>
          <w:rFonts w:ascii="Arial" w:hAnsi="Arial" w:cs="Arial"/>
          <w:sz w:val="24"/>
          <w:szCs w:val="24"/>
          <w:lang w:val="en-US"/>
        </w:rPr>
        <w:t>, located, respectively, in these belts in the State of Bahia. At these sites, rock samples were</w:t>
      </w:r>
      <w:r w:rsidR="000065C5">
        <w:rPr>
          <w:rFonts w:ascii="Arial" w:hAnsi="Arial" w:cs="Arial"/>
          <w:sz w:val="24"/>
          <w:szCs w:val="24"/>
          <w:lang w:val="en-US"/>
        </w:rPr>
        <w:t xml:space="preserve"> </w:t>
      </w:r>
      <w:r w:rsidRPr="00740D02">
        <w:rPr>
          <w:rFonts w:ascii="Arial" w:hAnsi="Arial" w:cs="Arial"/>
          <w:sz w:val="24"/>
          <w:szCs w:val="24"/>
          <w:lang w:val="en-US"/>
        </w:rPr>
        <w:t>collected for petrographic, geochemical and spectral analyses to guide the search for other targets for iron</w:t>
      </w:r>
      <w:r w:rsidR="000065C5">
        <w:rPr>
          <w:rFonts w:ascii="Arial" w:hAnsi="Arial" w:cs="Arial"/>
          <w:sz w:val="24"/>
          <w:szCs w:val="24"/>
          <w:lang w:val="en-US"/>
        </w:rPr>
        <w:t xml:space="preserve"> </w:t>
      </w:r>
      <w:r w:rsidRPr="00740D02">
        <w:rPr>
          <w:rFonts w:ascii="Arial" w:hAnsi="Arial" w:cs="Arial"/>
          <w:sz w:val="24"/>
          <w:szCs w:val="24"/>
          <w:lang w:val="en-US"/>
        </w:rPr>
        <w:t>ore prospecting in the region. From the petrographic and spectral analyses, it was possible to recognize</w:t>
      </w:r>
      <w:r w:rsidR="000065C5">
        <w:rPr>
          <w:rFonts w:ascii="Arial" w:hAnsi="Arial" w:cs="Arial"/>
          <w:sz w:val="24"/>
          <w:szCs w:val="24"/>
          <w:lang w:val="en-US"/>
        </w:rPr>
        <w:t xml:space="preserve"> </w:t>
      </w:r>
      <w:r w:rsidRPr="00740D02">
        <w:rPr>
          <w:rFonts w:ascii="Arial" w:hAnsi="Arial" w:cs="Arial"/>
          <w:sz w:val="24"/>
          <w:szCs w:val="24"/>
          <w:lang w:val="en-US"/>
        </w:rPr>
        <w:t>different patterns of hematite and goethite spectral signatures. In the Caetité Target area, 4 types of curves</w:t>
      </w:r>
      <w:r w:rsidR="000065C5">
        <w:rPr>
          <w:rFonts w:ascii="Arial" w:hAnsi="Arial" w:cs="Arial"/>
          <w:sz w:val="24"/>
          <w:szCs w:val="24"/>
          <w:lang w:val="en-US"/>
        </w:rPr>
        <w:t xml:space="preserve"> </w:t>
      </w:r>
      <w:r w:rsidRPr="00740D02">
        <w:rPr>
          <w:rFonts w:ascii="Arial" w:hAnsi="Arial" w:cs="Arial"/>
          <w:sz w:val="24"/>
          <w:szCs w:val="24"/>
          <w:lang w:val="en-US"/>
        </w:rPr>
        <w:t>associated with hematite and 4 types associated with goethite were recognized. On the other hand, in the</w:t>
      </w:r>
      <w:r w:rsidR="000065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40D02">
        <w:rPr>
          <w:rFonts w:ascii="Arial" w:hAnsi="Arial" w:cs="Arial"/>
          <w:sz w:val="24"/>
          <w:szCs w:val="24"/>
          <w:lang w:val="en-US"/>
        </w:rPr>
        <w:t>Piatã</w:t>
      </w:r>
      <w:proofErr w:type="spellEnd"/>
      <w:r w:rsidRPr="00740D02">
        <w:rPr>
          <w:rFonts w:ascii="Arial" w:hAnsi="Arial" w:cs="Arial"/>
          <w:sz w:val="24"/>
          <w:szCs w:val="24"/>
          <w:lang w:val="en-US"/>
        </w:rPr>
        <w:t xml:space="preserve"> Target, five types associated with hematite and one kaolinite were discriminated. The differentiation of</w:t>
      </w:r>
      <w:r w:rsidR="000065C5">
        <w:rPr>
          <w:rFonts w:ascii="Arial" w:hAnsi="Arial" w:cs="Arial"/>
          <w:sz w:val="24"/>
          <w:szCs w:val="24"/>
          <w:lang w:val="en-US"/>
        </w:rPr>
        <w:t xml:space="preserve"> </w:t>
      </w:r>
      <w:r w:rsidRPr="00740D02">
        <w:rPr>
          <w:rFonts w:ascii="Arial" w:hAnsi="Arial" w:cs="Arial"/>
          <w:sz w:val="24"/>
          <w:szCs w:val="24"/>
          <w:lang w:val="en-US"/>
        </w:rPr>
        <w:t>the spectral types was performed by analyzing the shape of the curves, especially the absorption peaks,</w:t>
      </w:r>
      <w:r w:rsidR="000065C5">
        <w:rPr>
          <w:rFonts w:ascii="Arial" w:hAnsi="Arial" w:cs="Arial"/>
          <w:sz w:val="24"/>
          <w:szCs w:val="24"/>
          <w:lang w:val="en-US"/>
        </w:rPr>
        <w:t xml:space="preserve"> </w:t>
      </w:r>
      <w:r w:rsidRPr="00740D02">
        <w:rPr>
          <w:rFonts w:ascii="Arial" w:hAnsi="Arial" w:cs="Arial"/>
          <w:sz w:val="24"/>
          <w:szCs w:val="24"/>
          <w:lang w:val="en-US"/>
        </w:rPr>
        <w:t>which are crucial in the mineralogical identification. It was also possible to observe, in the hematite and</w:t>
      </w:r>
      <w:r w:rsidR="000065C5">
        <w:rPr>
          <w:rFonts w:ascii="Arial" w:hAnsi="Arial" w:cs="Arial"/>
          <w:sz w:val="24"/>
          <w:szCs w:val="24"/>
          <w:lang w:val="en-US"/>
        </w:rPr>
        <w:t xml:space="preserve"> </w:t>
      </w:r>
      <w:r w:rsidRPr="00740D02">
        <w:rPr>
          <w:rFonts w:ascii="Arial" w:hAnsi="Arial" w:cs="Arial"/>
          <w:sz w:val="24"/>
          <w:szCs w:val="24"/>
          <w:lang w:val="en-US"/>
        </w:rPr>
        <w:t>goethite curves, the presence of silica and aluminum features, also observed in a thin lamina, showing that</w:t>
      </w:r>
      <w:r w:rsidR="000065C5">
        <w:rPr>
          <w:rFonts w:ascii="Arial" w:hAnsi="Arial" w:cs="Arial"/>
          <w:sz w:val="24"/>
          <w:szCs w:val="24"/>
          <w:lang w:val="en-US"/>
        </w:rPr>
        <w:t xml:space="preserve"> </w:t>
      </w:r>
      <w:r w:rsidRPr="00740D02">
        <w:rPr>
          <w:rFonts w:ascii="Arial" w:hAnsi="Arial" w:cs="Arial"/>
          <w:sz w:val="24"/>
          <w:szCs w:val="24"/>
          <w:lang w:val="en-US"/>
        </w:rPr>
        <w:t>they are signatures of mineral mixtures. This set of spectral signatures was used as a reference for processing</w:t>
      </w:r>
      <w:r w:rsidR="000065C5">
        <w:rPr>
          <w:rFonts w:ascii="Arial" w:hAnsi="Arial" w:cs="Arial"/>
          <w:sz w:val="24"/>
          <w:szCs w:val="24"/>
          <w:lang w:val="en-US"/>
        </w:rPr>
        <w:t xml:space="preserve"> </w:t>
      </w:r>
      <w:r w:rsidRPr="00740D02">
        <w:rPr>
          <w:rFonts w:ascii="Arial" w:hAnsi="Arial" w:cs="Arial"/>
          <w:sz w:val="24"/>
          <w:szCs w:val="24"/>
          <w:lang w:val="en-US"/>
        </w:rPr>
        <w:t>Sentinel-2 images through SAM and MTMF algorithms. Spectra were resampled for spatial resolutions of 20</w:t>
      </w:r>
      <w:r w:rsidR="000065C5">
        <w:rPr>
          <w:rFonts w:ascii="Arial" w:hAnsi="Arial" w:cs="Arial"/>
          <w:sz w:val="24"/>
          <w:szCs w:val="24"/>
          <w:lang w:val="en-US"/>
        </w:rPr>
        <w:t xml:space="preserve"> </w:t>
      </w:r>
      <w:r w:rsidRPr="00740D02">
        <w:rPr>
          <w:rFonts w:ascii="Arial" w:hAnsi="Arial" w:cs="Arial"/>
          <w:sz w:val="24"/>
          <w:szCs w:val="24"/>
          <w:lang w:val="en-US"/>
        </w:rPr>
        <w:t>and 60 meters. Image processing has shown that for Sentinel-2 sensor data, the use of the SAM algorithm on</w:t>
      </w:r>
      <w:r w:rsidR="000065C5">
        <w:rPr>
          <w:rFonts w:ascii="Arial" w:hAnsi="Arial" w:cs="Arial"/>
          <w:sz w:val="24"/>
          <w:szCs w:val="24"/>
          <w:lang w:val="en-US"/>
        </w:rPr>
        <w:t xml:space="preserve"> </w:t>
      </w:r>
      <w:r w:rsidRPr="00740D02">
        <w:rPr>
          <w:rFonts w:ascii="Arial" w:hAnsi="Arial" w:cs="Arial"/>
          <w:sz w:val="24"/>
          <w:szCs w:val="24"/>
          <w:lang w:val="en-US"/>
        </w:rPr>
        <w:t>20 meters resolution images may be more efficient for iron searching and the discovery of new mineralized</w:t>
      </w:r>
      <w:r w:rsidR="000065C5">
        <w:rPr>
          <w:rFonts w:ascii="Arial" w:hAnsi="Arial" w:cs="Arial"/>
          <w:sz w:val="24"/>
          <w:szCs w:val="24"/>
          <w:lang w:val="en-US"/>
        </w:rPr>
        <w:t xml:space="preserve"> </w:t>
      </w:r>
      <w:r w:rsidRPr="00740D02">
        <w:rPr>
          <w:rFonts w:ascii="Arial" w:hAnsi="Arial" w:cs="Arial"/>
          <w:sz w:val="24"/>
          <w:szCs w:val="24"/>
          <w:lang w:val="en-US"/>
        </w:rPr>
        <w:t xml:space="preserve">areas. The cataloging of the hematite and goethite spectral signatures of the </w:t>
      </w:r>
      <w:r w:rsidRPr="00740D02">
        <w:rPr>
          <w:rFonts w:ascii="Arial" w:hAnsi="Arial" w:cs="Arial"/>
          <w:sz w:val="24"/>
          <w:szCs w:val="24"/>
          <w:lang w:val="en-US"/>
        </w:rPr>
        <w:lastRenderedPageBreak/>
        <w:t>studied areas showed that there</w:t>
      </w:r>
      <w:r w:rsidR="000065C5">
        <w:rPr>
          <w:rFonts w:ascii="Arial" w:hAnsi="Arial" w:cs="Arial"/>
          <w:sz w:val="24"/>
          <w:szCs w:val="24"/>
          <w:lang w:val="en-US"/>
        </w:rPr>
        <w:t xml:space="preserve"> </w:t>
      </w:r>
      <w:r w:rsidRPr="00740D02">
        <w:rPr>
          <w:rFonts w:ascii="Arial" w:hAnsi="Arial" w:cs="Arial"/>
          <w:sz w:val="24"/>
          <w:szCs w:val="24"/>
          <w:lang w:val="en-US"/>
        </w:rPr>
        <w:t>are specific features of spectral signatures in these minerals, which may be typical of each deposit. The</w:t>
      </w:r>
      <w:r w:rsidR="000065C5">
        <w:rPr>
          <w:rFonts w:ascii="Arial" w:hAnsi="Arial" w:cs="Arial"/>
          <w:sz w:val="24"/>
          <w:szCs w:val="24"/>
          <w:lang w:val="en-US"/>
        </w:rPr>
        <w:t xml:space="preserve"> </w:t>
      </w:r>
      <w:r w:rsidRPr="00740D02">
        <w:rPr>
          <w:rFonts w:ascii="Arial" w:hAnsi="Arial" w:cs="Arial"/>
          <w:sz w:val="24"/>
          <w:szCs w:val="24"/>
          <w:lang w:val="en-US"/>
        </w:rPr>
        <w:t>structural framework of the intracontinental sector of Araçuaí-West Congo, the presence of iron-bearing</w:t>
      </w:r>
      <w:r w:rsidR="000065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40D02">
        <w:rPr>
          <w:rFonts w:ascii="Arial" w:hAnsi="Arial" w:cs="Arial"/>
          <w:sz w:val="24"/>
          <w:szCs w:val="24"/>
          <w:lang w:val="en-US"/>
        </w:rPr>
        <w:t>metavulcansedimentary</w:t>
      </w:r>
      <w:proofErr w:type="spellEnd"/>
      <w:r w:rsidRPr="00740D02">
        <w:rPr>
          <w:rFonts w:ascii="Arial" w:hAnsi="Arial" w:cs="Arial"/>
          <w:sz w:val="24"/>
          <w:szCs w:val="24"/>
          <w:lang w:val="en-US"/>
        </w:rPr>
        <w:t xml:space="preserve"> sequences, the disposition of occurrences registered by the Brazilian Geological</w:t>
      </w:r>
      <w:r w:rsidR="000065C5">
        <w:rPr>
          <w:rFonts w:ascii="Arial" w:hAnsi="Arial" w:cs="Arial"/>
          <w:sz w:val="24"/>
          <w:szCs w:val="24"/>
          <w:lang w:val="en-US"/>
        </w:rPr>
        <w:t xml:space="preserve"> </w:t>
      </w:r>
      <w:r w:rsidRPr="00740D02">
        <w:rPr>
          <w:rFonts w:ascii="Arial" w:hAnsi="Arial" w:cs="Arial"/>
          <w:sz w:val="24"/>
          <w:szCs w:val="24"/>
          <w:lang w:val="en-US"/>
        </w:rPr>
        <w:t>Service and the work developed here suggest that there is great potential for iron research in the region. As</w:t>
      </w:r>
      <w:r w:rsidR="000065C5">
        <w:rPr>
          <w:rFonts w:ascii="Arial" w:hAnsi="Arial" w:cs="Arial"/>
          <w:sz w:val="24"/>
          <w:szCs w:val="24"/>
          <w:lang w:val="en-US"/>
        </w:rPr>
        <w:t xml:space="preserve"> </w:t>
      </w:r>
      <w:r w:rsidRPr="00740D02">
        <w:rPr>
          <w:rFonts w:ascii="Arial" w:hAnsi="Arial" w:cs="Arial"/>
          <w:sz w:val="24"/>
          <w:szCs w:val="24"/>
          <w:lang w:val="en-US"/>
        </w:rPr>
        <w:t>the detailed research of this vast area is difficult to perform, the search for other areas with potential for</w:t>
      </w:r>
      <w:r w:rsidR="000065C5">
        <w:rPr>
          <w:rFonts w:ascii="Arial" w:hAnsi="Arial" w:cs="Arial"/>
          <w:sz w:val="24"/>
          <w:szCs w:val="24"/>
          <w:lang w:val="en-US"/>
        </w:rPr>
        <w:t xml:space="preserve"> </w:t>
      </w:r>
      <w:r w:rsidRPr="00740D02">
        <w:rPr>
          <w:rFonts w:ascii="Arial" w:hAnsi="Arial" w:cs="Arial"/>
          <w:sz w:val="24"/>
          <w:szCs w:val="24"/>
          <w:lang w:val="en-US"/>
        </w:rPr>
        <w:t>deposits may be aided by further studies using high spectral and spatial remote sensing, further advancing</w:t>
      </w:r>
      <w:r w:rsidR="000065C5">
        <w:rPr>
          <w:rFonts w:ascii="Arial" w:hAnsi="Arial" w:cs="Arial"/>
          <w:sz w:val="24"/>
          <w:szCs w:val="24"/>
          <w:lang w:val="en-US"/>
        </w:rPr>
        <w:t xml:space="preserve"> </w:t>
      </w:r>
      <w:r w:rsidRPr="00740D02">
        <w:rPr>
          <w:rFonts w:ascii="Arial" w:hAnsi="Arial" w:cs="Arial"/>
          <w:sz w:val="24"/>
          <w:szCs w:val="24"/>
          <w:lang w:val="en-US"/>
        </w:rPr>
        <w:t>mineral exploration in Precambrian domains.</w:t>
      </w:r>
      <w:r w:rsidR="000065C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065C5" w:rsidRDefault="00740D02" w:rsidP="000065C5">
      <w:pPr>
        <w:rPr>
          <w:rFonts w:ascii="Arial" w:hAnsi="Arial" w:cs="Arial"/>
          <w:sz w:val="24"/>
          <w:szCs w:val="24"/>
          <w:lang w:val="en-US"/>
        </w:rPr>
      </w:pPr>
      <w:r w:rsidRPr="000065C5">
        <w:rPr>
          <w:rFonts w:ascii="Arial" w:hAnsi="Arial" w:cs="Arial"/>
          <w:b/>
          <w:sz w:val="24"/>
          <w:szCs w:val="24"/>
          <w:lang w:val="en-US"/>
        </w:rPr>
        <w:t>Keywords:</w:t>
      </w:r>
      <w:r w:rsidRPr="00740D02">
        <w:rPr>
          <w:rFonts w:ascii="Arial" w:hAnsi="Arial" w:cs="Arial"/>
          <w:sz w:val="24"/>
          <w:szCs w:val="24"/>
          <w:lang w:val="en-US"/>
        </w:rPr>
        <w:t xml:space="preserve"> mineral exploration;</w:t>
      </w:r>
      <w:r w:rsidR="000065C5">
        <w:rPr>
          <w:rFonts w:ascii="Arial" w:hAnsi="Arial" w:cs="Arial"/>
          <w:sz w:val="24"/>
          <w:szCs w:val="24"/>
          <w:lang w:val="en-US"/>
        </w:rPr>
        <w:t xml:space="preserve"> </w:t>
      </w:r>
      <w:r w:rsidRPr="00740D02">
        <w:rPr>
          <w:rFonts w:ascii="Arial" w:hAnsi="Arial" w:cs="Arial"/>
          <w:sz w:val="24"/>
          <w:szCs w:val="24"/>
          <w:lang w:val="en-US"/>
        </w:rPr>
        <w:t>iron ore;</w:t>
      </w:r>
      <w:r w:rsidR="000065C5">
        <w:rPr>
          <w:rFonts w:ascii="Arial" w:hAnsi="Arial" w:cs="Arial"/>
          <w:sz w:val="24"/>
          <w:szCs w:val="24"/>
          <w:lang w:val="en-US"/>
        </w:rPr>
        <w:t xml:space="preserve"> </w:t>
      </w:r>
      <w:r w:rsidRPr="00740D02">
        <w:rPr>
          <w:rFonts w:ascii="Arial" w:hAnsi="Arial" w:cs="Arial"/>
          <w:sz w:val="24"/>
          <w:szCs w:val="24"/>
          <w:lang w:val="en-US"/>
        </w:rPr>
        <w:t>remote sensing;</w:t>
      </w:r>
      <w:r w:rsidR="000065C5">
        <w:rPr>
          <w:rFonts w:ascii="Arial" w:hAnsi="Arial" w:cs="Arial"/>
          <w:sz w:val="24"/>
          <w:szCs w:val="24"/>
          <w:lang w:val="en-US"/>
        </w:rPr>
        <w:t xml:space="preserve"> </w:t>
      </w:r>
      <w:r w:rsidRPr="00740D02">
        <w:rPr>
          <w:rFonts w:ascii="Arial" w:hAnsi="Arial" w:cs="Arial"/>
          <w:sz w:val="24"/>
          <w:szCs w:val="24"/>
          <w:lang w:val="en-US"/>
        </w:rPr>
        <w:t>reflectance spectrometry;</w:t>
      </w:r>
      <w:r w:rsidR="000065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40D02">
        <w:rPr>
          <w:rFonts w:ascii="Arial" w:hAnsi="Arial" w:cs="Arial"/>
          <w:sz w:val="24"/>
          <w:szCs w:val="24"/>
          <w:lang w:val="en-US"/>
        </w:rPr>
        <w:t>Araçuaí</w:t>
      </w:r>
      <w:proofErr w:type="spellEnd"/>
      <w:r w:rsidR="000065C5">
        <w:rPr>
          <w:rFonts w:ascii="Arial" w:hAnsi="Arial" w:cs="Arial"/>
          <w:sz w:val="24"/>
          <w:szCs w:val="24"/>
          <w:lang w:val="en-US"/>
        </w:rPr>
        <w:t xml:space="preserve"> </w:t>
      </w:r>
      <w:r w:rsidRPr="00740D02">
        <w:rPr>
          <w:rFonts w:ascii="Arial" w:hAnsi="Arial" w:cs="Arial"/>
          <w:sz w:val="24"/>
          <w:szCs w:val="24"/>
          <w:lang w:val="en-US"/>
        </w:rPr>
        <w:t>West Congo</w:t>
      </w:r>
      <w:r w:rsidR="000065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065C5">
        <w:rPr>
          <w:rFonts w:ascii="Arial" w:hAnsi="Arial" w:cs="Arial"/>
          <w:sz w:val="24"/>
          <w:szCs w:val="24"/>
          <w:lang w:val="en-US"/>
        </w:rPr>
        <w:t>Orogen</w:t>
      </w:r>
      <w:proofErr w:type="spellEnd"/>
      <w:r w:rsidRPr="000065C5">
        <w:rPr>
          <w:rFonts w:ascii="Arial" w:hAnsi="Arial" w:cs="Arial"/>
          <w:sz w:val="24"/>
          <w:szCs w:val="24"/>
          <w:lang w:val="en-US"/>
        </w:rPr>
        <w:t>.</w:t>
      </w:r>
    </w:p>
    <w:p w:rsidR="006D0CE4" w:rsidRPr="000065C5" w:rsidRDefault="000065C5" w:rsidP="000065C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D0CE4" w:rsidRPr="000065C5" w:rsidRDefault="006D0CE4" w:rsidP="004D53C6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D0CE4" w:rsidRPr="000065C5" w:rsidRDefault="006D0CE4" w:rsidP="004D53C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065C5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6D0CE4" w:rsidRPr="000065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59"/>
    <w:rsid w:val="000065C5"/>
    <w:rsid w:val="00075F1E"/>
    <w:rsid w:val="00170B79"/>
    <w:rsid w:val="002E4A39"/>
    <w:rsid w:val="003401F0"/>
    <w:rsid w:val="003F25DC"/>
    <w:rsid w:val="004D53C6"/>
    <w:rsid w:val="006D0CE4"/>
    <w:rsid w:val="00740D02"/>
    <w:rsid w:val="00840F99"/>
    <w:rsid w:val="00846EE4"/>
    <w:rsid w:val="008B73FC"/>
    <w:rsid w:val="008C30D9"/>
    <w:rsid w:val="00A06D91"/>
    <w:rsid w:val="00B27659"/>
    <w:rsid w:val="00B3604E"/>
    <w:rsid w:val="00B4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986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Euterpe</cp:lastModifiedBy>
  <cp:revision>11</cp:revision>
  <dcterms:created xsi:type="dcterms:W3CDTF">2020-05-20T18:57:00Z</dcterms:created>
  <dcterms:modified xsi:type="dcterms:W3CDTF">2020-06-11T02:41:00Z</dcterms:modified>
</cp:coreProperties>
</file>